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0"/>
          <w:szCs w:val="30"/>
        </w:rPr>
      </w:pPr>
      <w:r>
        <w:rPr>
          <w:rFonts w:hint="eastAsia" w:eastAsia="仿宋"/>
          <w:bCs/>
          <w:sz w:val="30"/>
          <w:szCs w:val="30"/>
        </w:rPr>
        <w:t xml:space="preserve">附：     </w:t>
      </w:r>
    </w:p>
    <w:p>
      <w:pPr>
        <w:ind w:firstLine="150" w:firstLineChars="5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hint="eastAsia" w:eastAsia="仿宋"/>
          <w:bCs/>
          <w:sz w:val="30"/>
          <w:szCs w:val="30"/>
        </w:rPr>
        <w:t>201</w:t>
      </w:r>
      <w:r>
        <w:rPr>
          <w:rFonts w:hint="eastAsia" w:eastAsia="仿宋"/>
          <w:bCs/>
          <w:sz w:val="30"/>
          <w:szCs w:val="30"/>
          <w:lang w:val="en-US" w:eastAsia="zh-CN"/>
        </w:rPr>
        <w:t>9</w:t>
      </w:r>
      <w:r>
        <w:rPr>
          <w:rFonts w:hint="eastAsia" w:eastAsia="仿宋"/>
          <w:bCs/>
          <w:sz w:val="30"/>
          <w:szCs w:val="30"/>
        </w:rPr>
        <w:t>年“和谐”杯教职工双升比赛规程</w:t>
      </w:r>
    </w:p>
    <w:p>
      <w:pPr>
        <w:spacing w:beforeLines="50" w:afterLines="50" w:line="560" w:lineRule="exact"/>
        <w:ind w:firstLine="556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一、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比赛</w:t>
      </w:r>
      <w:r>
        <w:rPr>
          <w:rFonts w:ascii="仿宋" w:hAnsi="仿宋" w:eastAsia="仿宋" w:cs="Arial"/>
          <w:color w:val="333333"/>
          <w:sz w:val="28"/>
          <w:szCs w:val="28"/>
        </w:rPr>
        <w:t>计分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方法：本</w:t>
      </w:r>
      <w:r>
        <w:rPr>
          <w:rFonts w:ascii="仿宋" w:hAnsi="仿宋" w:eastAsia="仿宋" w:cs="Arial"/>
          <w:color w:val="333333"/>
          <w:sz w:val="28"/>
          <w:szCs w:val="28"/>
        </w:rPr>
        <w:t>方得分=</w:t>
      </w:r>
      <m:oMath>
        <m:f>
          <m:fPr>
            <m:ctrlPr>
              <w:rPr>
                <w:rFonts w:ascii="Cambria Math" w:hAnsi="仿宋" w:eastAsia="仿宋" w:cs="Arial"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仿宋" w:eastAsia="仿宋" w:cs="Arial"/>
                <w:color w:val="333333"/>
                <w:sz w:val="28"/>
                <w:szCs w:val="28"/>
              </w:rPr>
              <m:t>2</m:t>
            </m:r>
            <m:r>
              <w:rPr>
                <w:rFonts w:ascii="仿宋" w:hAnsi="Cambria Math" w:eastAsia="仿宋" w:cs="Arial"/>
                <w:color w:val="333333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m:t>本方</m:t>
            </m:r>
            <m:r>
              <m:rPr>
                <m:sty m:val="p"/>
              </m:rPr>
              <w:rPr>
                <w:rFonts w:ascii="仿宋" w:hAnsi="仿宋" w:eastAsia="仿宋" w:cs="Arial"/>
                <w:color w:val="333333"/>
                <w:sz w:val="28"/>
                <w:szCs w:val="28"/>
              </w:rPr>
              <m:t>所升级数</m:t>
            </m:r>
            <m:ctrlPr>
              <w:rPr>
                <w:rFonts w:ascii="Cambria Math" w:hAnsi="仿宋" w:eastAsia="仿宋" w:cs="Arial"/>
                <w:color w:val="333333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m:t>双方</m:t>
            </m:r>
            <m:r>
              <m:rPr>
                <m:sty m:val="p"/>
              </m:rPr>
              <w:rPr>
                <w:rFonts w:ascii="仿宋" w:hAnsi="仿宋" w:eastAsia="仿宋" w:cs="Arial"/>
                <w:color w:val="333333"/>
                <w:sz w:val="28"/>
                <w:szCs w:val="28"/>
              </w:rPr>
              <m:t>所升级数之和</m:t>
            </m:r>
            <m:ctrlPr>
              <w:rPr>
                <w:rFonts w:ascii="Cambria Math" w:hAnsi="仿宋" w:eastAsia="仿宋" w:cs="Arial"/>
                <w:color w:val="333333"/>
                <w:sz w:val="28"/>
                <w:szCs w:val="28"/>
              </w:rPr>
            </m:ctrlPr>
          </m:den>
        </m:f>
      </m:oMath>
    </w:p>
    <w:p>
      <w:pPr>
        <w:spacing w:line="520" w:lineRule="exact"/>
        <w:ind w:firstLine="556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sz w:val="28"/>
          <w:szCs w:val="28"/>
        </w:rPr>
        <w:t>二</w:t>
      </w:r>
      <w:r>
        <w:rPr>
          <w:rFonts w:ascii="仿宋" w:hAnsi="仿宋" w:eastAsia="仿宋" w:cs="Arial"/>
          <w:color w:val="333333"/>
          <w:sz w:val="28"/>
          <w:szCs w:val="28"/>
        </w:rPr>
        <w:t>、比赛开始后，双方不得临时调换比赛者，少人自动弃权；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ascii="仿宋" w:hAnsi="仿宋" w:eastAsia="仿宋" w:cs="Arial"/>
          <w:color w:val="333333"/>
          <w:sz w:val="28"/>
          <w:szCs w:val="28"/>
        </w:rPr>
        <w:t>　　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三</w:t>
      </w:r>
      <w:r>
        <w:rPr>
          <w:rFonts w:ascii="仿宋" w:hAnsi="仿宋" w:eastAsia="仿宋" w:cs="Arial"/>
          <w:color w:val="333333"/>
          <w:sz w:val="28"/>
          <w:szCs w:val="28"/>
        </w:rPr>
        <w:t>、第一轮抢庄，从2开始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。</w:t>
      </w:r>
      <w:r>
        <w:rPr>
          <w:rFonts w:ascii="仿宋" w:hAnsi="仿宋" w:eastAsia="仿宋" w:cs="Arial"/>
          <w:color w:val="333333"/>
          <w:sz w:val="28"/>
          <w:szCs w:val="28"/>
        </w:rPr>
        <w:t>　</w:t>
      </w:r>
    </w:p>
    <w:p>
      <w:pPr>
        <w:spacing w:line="520" w:lineRule="exact"/>
        <w:ind w:firstLine="556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四、主在翻底牌前确认则允许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反主</w:t>
      </w:r>
      <w:r>
        <w:rPr>
          <w:rFonts w:ascii="仿宋" w:hAnsi="仿宋" w:eastAsia="仿宋" w:cs="Arial"/>
          <w:color w:val="333333"/>
          <w:sz w:val="28"/>
          <w:szCs w:val="28"/>
        </w:rPr>
        <w:t>。</w:t>
      </w:r>
    </w:p>
    <w:p>
      <w:pPr>
        <w:spacing w:line="520" w:lineRule="exact"/>
        <w:ind w:firstLine="556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五、跟牌原则：成对出牌时，有对必须跟对，若每发现跟牌错误，等打完当把牌后，出错牌一方罚降一级，累计三次，直接被判负；</w:t>
      </w:r>
      <w:r>
        <w:rPr>
          <w:rFonts w:ascii="仿宋" w:hAnsi="仿宋" w:eastAsia="仿宋" w:cs="Arial"/>
          <w:color w:val="333333"/>
          <w:sz w:val="28"/>
          <w:szCs w:val="28"/>
        </w:rPr>
        <w:br w:type="textWrapping"/>
      </w:r>
      <w:r>
        <w:rPr>
          <w:rFonts w:ascii="仿宋" w:hAnsi="仿宋" w:eastAsia="仿宋" w:cs="Arial"/>
          <w:color w:val="333333"/>
          <w:sz w:val="28"/>
          <w:szCs w:val="28"/>
        </w:rPr>
        <w:t>　　六、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除拖拉机</w:t>
      </w:r>
      <w:r>
        <w:rPr>
          <w:rFonts w:ascii="仿宋" w:hAnsi="仿宋" w:eastAsia="仿宋" w:cs="Arial"/>
          <w:color w:val="333333"/>
          <w:sz w:val="28"/>
          <w:szCs w:val="28"/>
        </w:rPr>
        <w:t>可以连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出，其它</w:t>
      </w:r>
      <w:r>
        <w:rPr>
          <w:rFonts w:ascii="仿宋" w:hAnsi="仿宋" w:eastAsia="仿宋" w:cs="Arial"/>
          <w:color w:val="333333"/>
          <w:sz w:val="28"/>
          <w:szCs w:val="28"/>
        </w:rPr>
        <w:t>牌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不许</w:t>
      </w:r>
      <w:r>
        <w:rPr>
          <w:rFonts w:ascii="仿宋" w:hAnsi="仿宋" w:eastAsia="仿宋" w:cs="Arial"/>
          <w:color w:val="333333"/>
          <w:sz w:val="28"/>
          <w:szCs w:val="28"/>
        </w:rPr>
        <w:t>连出。</w:t>
      </w:r>
    </w:p>
    <w:p>
      <w:pPr>
        <w:spacing w:line="520" w:lineRule="exact"/>
        <w:ind w:firstLine="556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七、比赛时，不得悔牌，此种情况每出现一次，等打完当把牌后，悔牌一方罚降一级，累计三次，直接被判负；</w:t>
      </w:r>
    </w:p>
    <w:p>
      <w:pPr>
        <w:spacing w:line="520" w:lineRule="exact"/>
        <w:ind w:firstLine="556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八、若台上多牌少牌自动下台，且台下升一级；若台下多牌少牌，台上升一级，且台上继续打；若双方均出现多牌少牌情况，双方不升降级，且下把牌双方抢庄。抢庄时，双方各抢本方主牌，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且</w:t>
      </w:r>
      <w:r>
        <w:rPr>
          <w:rFonts w:ascii="仿宋" w:hAnsi="仿宋" w:eastAsia="仿宋" w:cs="Arial"/>
          <w:color w:val="333333"/>
          <w:sz w:val="28"/>
          <w:szCs w:val="28"/>
        </w:rPr>
        <w:t>反主不反桩。</w:t>
      </w:r>
    </w:p>
    <w:p>
      <w:pPr>
        <w:spacing w:line="520" w:lineRule="exact"/>
        <w:ind w:firstLine="556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九、台下扣底算分办法：扣底牌面分*N，（其中单扣N=</w:t>
      </w:r>
      <w:r>
        <w:fldChar w:fldCharType="begin"/>
      </w:r>
      <w:r>
        <w:instrText xml:space="preserve"> HYPERLINK "http://www.so.com/s?q=2%EF%BC%8C&amp;ie=utf-8&amp;src=internal_wenda_recommend_text" \t "_blank" </w:instrText>
      </w:r>
      <w:r>
        <w:fldChar w:fldCharType="separate"/>
      </w:r>
      <w:r>
        <w:rPr>
          <w:rStyle w:val="7"/>
          <w:rFonts w:ascii="仿宋" w:hAnsi="仿宋" w:eastAsia="仿宋" w:cs="Arial"/>
          <w:sz w:val="28"/>
          <w:szCs w:val="28"/>
        </w:rPr>
        <w:t>2，</w:t>
      </w:r>
      <w:r>
        <w:rPr>
          <w:rStyle w:val="7"/>
          <w:rFonts w:ascii="仿宋" w:hAnsi="仿宋" w:eastAsia="仿宋" w:cs="Arial"/>
          <w:sz w:val="28"/>
          <w:szCs w:val="28"/>
        </w:rPr>
        <w:fldChar w:fldCharType="end"/>
      </w:r>
      <w:r>
        <w:fldChar w:fldCharType="begin"/>
      </w:r>
      <w:r>
        <w:instrText xml:space="preserve"> HYPERLINK "http://www.so.com/s?q=%E5%8F%8C%E6%89%A3&amp;ie=utf-8&amp;src=internal_wenda_recommend_text" \t "_blank" </w:instrText>
      </w:r>
      <w:r>
        <w:fldChar w:fldCharType="separate"/>
      </w:r>
      <w:r>
        <w:rPr>
          <w:rStyle w:val="7"/>
          <w:rFonts w:ascii="仿宋" w:hAnsi="仿宋" w:eastAsia="仿宋" w:cs="Arial"/>
          <w:sz w:val="28"/>
          <w:szCs w:val="28"/>
        </w:rPr>
        <w:t>双扣</w:t>
      </w:r>
      <w:r>
        <w:rPr>
          <w:rStyle w:val="7"/>
          <w:rFonts w:ascii="仿宋" w:hAnsi="仿宋" w:eastAsia="仿宋" w:cs="Arial"/>
          <w:sz w:val="28"/>
          <w:szCs w:val="28"/>
        </w:rPr>
        <w:fldChar w:fldCharType="end"/>
      </w:r>
      <w:r>
        <w:rPr>
          <w:rFonts w:ascii="仿宋" w:hAnsi="仿宋" w:eastAsia="仿宋" w:cs="Arial"/>
          <w:color w:val="333333"/>
          <w:sz w:val="28"/>
          <w:szCs w:val="28"/>
        </w:rPr>
        <w:t>N=4，拖拉机扣N=8，以此类推）；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十、得分升级办法：0分---3级；5-35分---庄家升2级；40-75分-----庄家升1级； 80-115---庄家下台；120-155---台下升1级；160－195台下升2级，依次类推；</w:t>
      </w:r>
    </w:p>
    <w:p>
      <w:pPr>
        <w:spacing w:line="520" w:lineRule="exact"/>
        <w:ind w:firstLine="556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十一、每轮比赛时间为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2</w:t>
      </w:r>
      <w:r>
        <w:rPr>
          <w:rFonts w:ascii="仿宋" w:hAnsi="仿宋" w:eastAsia="仿宋" w:cs="Arial"/>
          <w:color w:val="333333"/>
          <w:sz w:val="28"/>
          <w:szCs w:val="28"/>
        </w:rPr>
        <w:t>小时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。</w:t>
      </w:r>
    </w:p>
    <w:p>
      <w:pPr>
        <w:spacing w:line="520" w:lineRule="exact"/>
        <w:ind w:firstLine="556"/>
        <w:jc w:val="left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十二、比赛时，若出现本规则未尽事宜，由棋</w:t>
      </w:r>
      <w:bookmarkStart w:id="0" w:name="_GoBack"/>
      <w:bookmarkEnd w:id="0"/>
      <w:r>
        <w:rPr>
          <w:rFonts w:ascii="仿宋" w:hAnsi="仿宋" w:eastAsia="仿宋" w:cs="Arial"/>
          <w:color w:val="333333"/>
          <w:sz w:val="28"/>
          <w:szCs w:val="28"/>
        </w:rPr>
        <w:t>牌协会与参赛者协商解决。</w:t>
      </w:r>
    </w:p>
    <w:p>
      <w:pPr>
        <w:spacing w:line="520" w:lineRule="exact"/>
        <w:ind w:firstLine="55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sz w:val="28"/>
          <w:szCs w:val="28"/>
        </w:rPr>
        <w:t>十三</w:t>
      </w:r>
      <w:r>
        <w:rPr>
          <w:rFonts w:ascii="仿宋" w:hAnsi="仿宋" w:eastAsia="仿宋" w:cs="Arial"/>
          <w:color w:val="333333"/>
          <w:sz w:val="28"/>
          <w:szCs w:val="28"/>
        </w:rPr>
        <w:t>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比赛对手</w:t>
      </w:r>
      <w:r>
        <w:rPr>
          <w:rFonts w:ascii="仿宋" w:hAnsi="仿宋" w:eastAsia="仿宋" w:cs="Arial"/>
          <w:color w:val="333333"/>
          <w:sz w:val="28"/>
          <w:szCs w:val="28"/>
        </w:rPr>
        <w:t>的确定：抽签决定序号，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第一轮1对2,3对4，以此</w:t>
      </w:r>
      <w:r>
        <w:rPr>
          <w:rFonts w:ascii="仿宋" w:hAnsi="仿宋" w:eastAsia="仿宋" w:cs="Arial"/>
          <w:color w:val="333333"/>
          <w:sz w:val="28"/>
          <w:szCs w:val="28"/>
        </w:rPr>
        <w:t>类推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。</w:t>
      </w:r>
      <w:r>
        <w:rPr>
          <w:rFonts w:ascii="仿宋" w:hAnsi="仿宋" w:eastAsia="仿宋" w:cs="Arial"/>
          <w:color w:val="333333"/>
          <w:sz w:val="28"/>
          <w:szCs w:val="28"/>
        </w:rPr>
        <w:t>第二轮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以后以积分</w:t>
      </w:r>
      <w:r>
        <w:rPr>
          <w:rFonts w:ascii="仿宋" w:hAnsi="仿宋" w:eastAsia="仿宋" w:cs="Arial"/>
          <w:color w:val="333333"/>
          <w:sz w:val="28"/>
          <w:szCs w:val="28"/>
        </w:rPr>
        <w:t>高低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决定</w:t>
      </w:r>
      <w:r>
        <w:rPr>
          <w:rFonts w:ascii="仿宋" w:hAnsi="仿宋" w:eastAsia="仿宋" w:cs="Arial"/>
          <w:color w:val="333333"/>
          <w:sz w:val="28"/>
          <w:szCs w:val="28"/>
        </w:rPr>
        <w:t>对手，高分对高分，低分对低分。但见过的队原则上不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再</w:t>
      </w:r>
      <w:r>
        <w:rPr>
          <w:rFonts w:ascii="仿宋" w:hAnsi="仿宋" w:eastAsia="仿宋" w:cs="Arial"/>
          <w:color w:val="333333"/>
          <w:sz w:val="28"/>
          <w:szCs w:val="28"/>
        </w:rPr>
        <w:t>相见，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自己支部的</w:t>
      </w:r>
      <w:r>
        <w:rPr>
          <w:rFonts w:ascii="仿宋" w:hAnsi="仿宋" w:eastAsia="仿宋" w:cs="Arial"/>
          <w:color w:val="333333"/>
          <w:sz w:val="28"/>
          <w:szCs w:val="28"/>
        </w:rPr>
        <w:t>另外选手不再相见。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FD"/>
    <w:rsid w:val="00016112"/>
    <w:rsid w:val="00181E59"/>
    <w:rsid w:val="001D5764"/>
    <w:rsid w:val="0021470C"/>
    <w:rsid w:val="002D0B38"/>
    <w:rsid w:val="00505FF9"/>
    <w:rsid w:val="005415B2"/>
    <w:rsid w:val="005500C7"/>
    <w:rsid w:val="005E4D3A"/>
    <w:rsid w:val="007207C2"/>
    <w:rsid w:val="00776D2E"/>
    <w:rsid w:val="007D4C78"/>
    <w:rsid w:val="007E784A"/>
    <w:rsid w:val="00813982"/>
    <w:rsid w:val="00936AFD"/>
    <w:rsid w:val="00A41995"/>
    <w:rsid w:val="00A85B36"/>
    <w:rsid w:val="00B13485"/>
    <w:rsid w:val="00B81F11"/>
    <w:rsid w:val="00C764B0"/>
    <w:rsid w:val="00C8614D"/>
    <w:rsid w:val="00CC2C15"/>
    <w:rsid w:val="00D03B3D"/>
    <w:rsid w:val="00E44294"/>
    <w:rsid w:val="06215168"/>
    <w:rsid w:val="1F407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63C8"/>
      <w:u w:val="non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styleId="10">
    <w:name w:val="Placeholder Text"/>
    <w:basedOn w:val="6"/>
    <w:semiHidden/>
    <w:uiPriority w:val="99"/>
    <w:rPr>
      <w:color w:val="808080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9CF27-2FF3-40C0-819A-BDA04F39E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718</Characters>
  <Lines>5</Lines>
  <Paragraphs>1</Paragraphs>
  <TotalTime>273</TotalTime>
  <ScaleCrop>false</ScaleCrop>
  <LinksUpToDate>false</LinksUpToDate>
  <CharactersWithSpaces>842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2017-11-22T00:18:00Z</dcterms:created>
  <dc:creator>duan</dc:creator>
  <cp:lastModifiedBy>彭</cp:lastModifiedBy>
  <cp:lastPrinted>2017-11-27T02:19:00Z</cp:lastPrinted>
  <dcterms:modified xsi:type="dcterms:W3CDTF">2019-11-12T03:50:13Z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